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R4-2118918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Signalling characteristics of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8.20.3.1.4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RAN4 100-e, there were discussions on RLM / BFD capabilities for reduced capability UEs. Some options were captured in the WF [1] which are copy pasted below.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Impact on BW used in RLM</w:t>
            </w:r>
          </w:p>
          <w:p>
            <w:pPr>
              <w:rPr>
                <w:bCs/>
                <w:color w:val="0070C0"/>
                <w:lang w:eastAsia="ko-KR"/>
              </w:rPr>
            </w:pPr>
            <w:r>
              <w:rPr>
                <w:bCs/>
                <w:color w:val="0070C0"/>
                <w:lang w:eastAsia="ko-KR"/>
              </w:rPr>
              <w:t>Impact on bandwidth of CSI-RS for RLM with 60 kHz SCS in FR1 is identified. How to address that impact is FFS. Following options are discussed:</w:t>
            </w:r>
          </w:p>
          <w:p>
            <w:pPr>
              <w:pStyle w:val="26"/>
              <w:numPr>
                <w:ilvl w:val="3"/>
                <w:numId w:val="6"/>
              </w:numPr>
              <w:spacing w:line="240" w:lineRule="auto"/>
              <w:ind w:firstLineChars="0"/>
              <w:rPr>
                <w:rFonts w:eastAsia="Yu Mincho"/>
                <w:bCs/>
                <w:color w:val="0070C0"/>
                <w:lang w:eastAsia="ko-KR"/>
              </w:rPr>
            </w:pPr>
            <w:r>
              <w:rPr>
                <w:rFonts w:eastAsia="Yu Mincho"/>
                <w:bCs/>
                <w:color w:val="0070C0"/>
                <w:lang w:eastAsia="ko-KR"/>
              </w:rPr>
              <w:t>Option 1: Set BW of CSI-RS to 24 PRBs for 60 kHz SCS in FR1</w:t>
            </w:r>
          </w:p>
          <w:p>
            <w:pPr>
              <w:pStyle w:val="26"/>
              <w:numPr>
                <w:ilvl w:val="3"/>
                <w:numId w:val="6"/>
              </w:numPr>
              <w:spacing w:line="240" w:lineRule="auto"/>
              <w:ind w:firstLineChars="0"/>
              <w:rPr>
                <w:rFonts w:eastAsia="Yu Mincho"/>
                <w:bCs/>
                <w:color w:val="0070C0"/>
                <w:lang w:eastAsia="ko-KR"/>
              </w:rPr>
            </w:pPr>
            <w:r>
              <w:rPr>
                <w:rFonts w:eastAsia="Yu Mincho"/>
                <w:bCs/>
                <w:color w:val="0070C0"/>
                <w:lang w:eastAsia="ko-KR"/>
              </w:rPr>
              <w:t>Option 2: Exclude 60 kHz SCS in FR1</w:t>
            </w:r>
          </w:p>
          <w:p>
            <w:pPr>
              <w:pStyle w:val="26"/>
              <w:numPr>
                <w:ilvl w:val="3"/>
                <w:numId w:val="6"/>
              </w:numPr>
              <w:spacing w:line="240" w:lineRule="auto"/>
              <w:ind w:firstLineChars="0"/>
              <w:rPr>
                <w:rFonts w:eastAsia="Yu Mincho"/>
                <w:bCs/>
                <w:color w:val="0070C0"/>
                <w:lang w:eastAsia="ko-KR"/>
              </w:rPr>
            </w:pPr>
            <w:r>
              <w:rPr>
                <w:rFonts w:eastAsia="Yu Mincho"/>
                <w:bCs/>
                <w:color w:val="0070C0"/>
                <w:lang w:eastAsia="ko-KR"/>
              </w:rPr>
              <w:t>Option 3: other options are not precluded.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Impact on BW used in BFD</w:t>
            </w:r>
          </w:p>
          <w:p>
            <w:pPr>
              <w:rPr>
                <w:bCs/>
                <w:color w:val="0070C0"/>
                <w:lang w:eastAsia="ko-KR"/>
              </w:rPr>
            </w:pPr>
            <w:r>
              <w:rPr>
                <w:bCs/>
                <w:color w:val="0070C0"/>
                <w:lang w:eastAsia="ko-KR"/>
              </w:rPr>
              <w:t>Impact on bandwidth of CSI-RS for BFD with 60 kHz SCS in FR1 is identified. How to address that impact is FFS. Following options are discussed:</w:t>
            </w:r>
          </w:p>
          <w:p>
            <w:pPr>
              <w:pStyle w:val="26"/>
              <w:numPr>
                <w:ilvl w:val="3"/>
                <w:numId w:val="6"/>
              </w:numPr>
              <w:spacing w:line="240" w:lineRule="auto"/>
              <w:ind w:firstLineChars="0"/>
              <w:rPr>
                <w:rFonts w:eastAsia="Yu Mincho"/>
                <w:bCs/>
                <w:color w:val="0070C0"/>
                <w:lang w:eastAsia="ko-KR"/>
              </w:rPr>
            </w:pPr>
            <w:r>
              <w:rPr>
                <w:rFonts w:eastAsia="Yu Mincho"/>
                <w:bCs/>
                <w:color w:val="0070C0"/>
                <w:lang w:eastAsia="ko-KR"/>
              </w:rPr>
              <w:t>Option 1: Set BW of CSI-RS to 24 PRBs for 60 kHz SCS in FR1</w:t>
            </w:r>
          </w:p>
          <w:p>
            <w:pPr>
              <w:pStyle w:val="26"/>
              <w:numPr>
                <w:ilvl w:val="3"/>
                <w:numId w:val="6"/>
              </w:numPr>
              <w:spacing w:line="240" w:lineRule="auto"/>
              <w:ind w:firstLineChars="0"/>
              <w:rPr>
                <w:rFonts w:eastAsia="Yu Mincho"/>
                <w:bCs/>
                <w:color w:val="0070C0"/>
                <w:lang w:eastAsia="ko-KR"/>
              </w:rPr>
            </w:pPr>
            <w:r>
              <w:rPr>
                <w:rFonts w:eastAsia="Yu Mincho"/>
                <w:bCs/>
                <w:color w:val="0070C0"/>
                <w:lang w:eastAsia="ko-KR"/>
              </w:rPr>
              <w:t>Option 2: Exclude 60 kHz SCS in FR1</w:t>
            </w:r>
          </w:p>
          <w:p>
            <w:pPr>
              <w:pStyle w:val="26"/>
              <w:numPr>
                <w:ilvl w:val="3"/>
                <w:numId w:val="6"/>
              </w:numPr>
              <w:spacing w:line="240" w:lineRule="auto"/>
              <w:ind w:firstLineChars="0"/>
              <w:rPr>
                <w:rFonts w:eastAsia="Yu Mincho"/>
                <w:bCs/>
                <w:color w:val="0070C0"/>
                <w:lang w:eastAsia="ko-KR"/>
              </w:rPr>
            </w:pPr>
            <w:r>
              <w:rPr>
                <w:rFonts w:eastAsia="Yu Mincho"/>
                <w:bCs/>
                <w:color w:val="0070C0"/>
                <w:lang w:eastAsia="ko-KR"/>
              </w:rPr>
              <w:t>Option 3: other options are not precluded.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Impact on BW used in RLM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reason this topic was brought up was that the maximum bandwidth supported by a RedCap UE in FR1 is 20 MHz after initial access, and 200 MHz in FR2 after initial access. However, the bandwidth of CSI-RS for RLM is 48 RBs, which means for 60 kHz SCS, the bandwidth of the CSI-RS is 48 RBs * 12 SCS/RB * 60 kHz = 34.56 MHz, which exceeds 20 MHz. This means that the RedCap UE will not be able to use this CSI-RS as a RLM resource.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The RedCap UEs cannot use CSI-RS with 60 kHz SCS as a RLM-RS.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Looking at the current specification and the situation, we think that the most effective way is to remove 60 kHz CSI-RS from supported RLM-RS by RedCap UEs. The fact that the RedCap UEs cannot monitor these RSs anyways is the main reason. Looking at the other option, which is to set the BW of CSI-RS to 24 RBs when SCS = 60 kHz, we think that this is not necessary. First of all the network can configure suitable RLM-RS, and in this case, SSB can be configured as the RLM-RS. Reducing the bandwidth of CSI-RS would also reduce the accuracy of RLM, and might affect accuracy requirements. Thus, this option is not desirable.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Exclude 60 kHz SCS in FR1 for CSI-RS as the RLM-RS.</w:t>
      </w:r>
    </w:p>
    <w:p>
      <w:pP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Impact on BW used in BFD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Based on the same reasons and concerns, we support here the option to exclude 60 kHz.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Exclude 60 kHz SCS in FR1 for CSI-RS as the BFD-RS.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The RedCap UEs cannot use CSI-RS with 60 kHz SCS as a RLM-RS.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Exclude 60 kHz SCS in FR1 for CSI-RS as the RLM-RS.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2: Exclude 60 kHz SCS in FR1 for CSI-RS as the BFD-RS.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R4-2115358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B75B7E"/>
    <w:multiLevelType w:val="multilevel"/>
    <w:tmpl w:val="11B75B7E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9D0080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6B2608"/>
    <w:rsid w:val="5879595C"/>
    <w:rsid w:val="588331BE"/>
    <w:rsid w:val="58BB0B43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2021-10-22T13:02:26Z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